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活动专刊  延长客车车身使用寿命技术交流会资料选编  第4期</w:t>
      </w:r>
    </w:p>
    <w:p>
      <w:r>
        <w:rPr>
          <w:rFonts w:ascii="宋体" w:hAnsi="宋体" w:eastAsia="宋体"/>
          <w:sz w:val="24"/>
        </w:rPr>
        <w:t>中南地区汽车运输科技情报网编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活动专刊  延长客车车身使用寿命技术交流会资料选编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中南地区汽车运输科技情报网编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本书出售、求购地址：https://www.jiaokey.com/book/detail/12541212.html</w:t>
      </w:r>
    </w:p>
    <w:p>
      <w:r>
        <w:t>更多相关图书推荐：https://www.jiaokey.com</w:t>
      </w:r>
    </w:p>
    <w:p>
      <w:r>
        <w:t>中南地区汽车运输科技情报网编 其他作品：https://www.jiaokey.com/tag/中南地区汽车运输科技情报网编.html</w:t>
      </w:r>
    </w:p>
    <w:p>
      <w:r>
        <w:t>关键词搜索：https://www.jiaokey.com/tag/活动专刊  延长客车车身使用寿命技术交流会资料选编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