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眼睛疾病的治疗与保健</w:t>
      </w:r>
    </w:p>
    <w:p>
      <w:r>
        <w:rPr>
          <w:rFonts w:ascii="宋体" w:hAnsi="宋体" w:eastAsia="宋体"/>
          <w:sz w:val="24"/>
        </w:rPr>
        <w:t>蔡武甫著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眼睛疾病的治疗与保健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蔡武甫著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健康世界杂志社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本书出售、求购地址：https://www.jiaokey.com/book/detail/12540525.html</w:t>
      </w:r>
    </w:p>
    <w:p>
      <w:r>
        <w:t>更多相关图书推荐：https://www.jiaokey.com</w:t>
      </w:r>
    </w:p>
    <w:p>
      <w:r>
        <w:t>蔡武甫著 其他作品：https://www.jiaokey.com/tag/蔡武甫著.html</w:t>
      </w:r>
    </w:p>
    <w:p>
      <w:r>
        <w:t>健康世界杂志社 出版图书：https://www.jiaokey.com/tag/健康世界杂志社.html</w:t>
      </w:r>
    </w:p>
    <w:p>
      <w:r>
        <w:t>关键词搜索：https://www.jiaokey.com/tag/眼睛疾病的治疗与保健.html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