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读心术-怎样在不为人知的情况下了解和影响他人</w:t>
      </w:r>
    </w:p>
    <w:p>
      <w:r>
        <w:rPr>
          <w:rFonts w:ascii="宋体" w:hAnsi="宋体" w:eastAsia="宋体"/>
          <w:sz w:val="24"/>
        </w:rPr>
        <w:t>（瑞典）费克萨斯著；冯扬译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读心术-怎样在不为人知的情况下了解和影响他人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（瑞典）费克萨斯著；冯扬译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本书出售、求购地址：https://www.jiaokey.com/book/detail/12539570.html</w:t>
      </w:r>
    </w:p>
    <w:p>
      <w:r>
        <w:t>更多相关图书推荐：https://www.jiaokey.com</w:t>
      </w:r>
    </w:p>
    <w:p>
      <w:r>
        <w:t>（瑞典）费克萨斯著；冯扬译 其他作品：https://www.jiaokey.com/tag/（瑞典）费克萨斯著；冯扬译.html</w:t>
      </w:r>
    </w:p>
    <w:p>
      <w:r>
        <w:t>太原：山西人民出版社发行部 出版图书：https://www.jiaokey.com/tag/太原：山西人民出版社发行部.html</w:t>
      </w:r>
    </w:p>
    <w:p>
      <w:r>
        <w:t>关键词搜索：https://www.jiaokey.com/tag/读心术-怎样在不为人知的情况下了解和影响他人.html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