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书名：2009年度中国专业农户财富状况调查报告  中国专业农户的致富模型</w:t>
      </w:r>
    </w:p>
    <w:p>
      <w:r>
        <w:t>作者：杨建平，吴子申主编</w:t>
      </w:r>
    </w:p>
    <w:p>
      <w:r>
        <w:t>出版社：北京：研究出版社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2009年度中国专业农户财富状况调查报告  中国专业农户的致富模型 评论地址：https://www.jiaokey.com/book/detail/12539429.html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