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中俄文对照</w:t>
      </w:r>
    </w:p>
    <w:p>
      <w:r>
        <w:rPr>
          <w:rFonts w:ascii="宋体" w:hAnsi="宋体" w:eastAsia="宋体"/>
          <w:sz w:val="24"/>
        </w:rPr>
        <w:t>鲁迅著；罗果夫译；刘辽逸注释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中俄文对照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鲁迅著；罗果夫译；刘辽逸注释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本书出售、求购地址：https://www.jiaokey.com/book/detail/12538232.html</w:t>
      </w:r>
    </w:p>
    <w:p>
      <w:r>
        <w:t>更多相关图书推荐：https://www.jiaokey.com</w:t>
      </w:r>
    </w:p>
    <w:p>
      <w:r>
        <w:t>鲁迅著；罗果夫译；刘辽逸注释 其他作品：https://www.jiaokey.com/tag/鲁迅著；罗果夫译；刘辽逸注释.html</w:t>
      </w:r>
    </w:p>
    <w:p>
      <w:r>
        <w:t>新中国书局 出版图书：https://www.jiaokey.com/tag/新中国书局.html</w:t>
      </w:r>
    </w:p>
    <w:p>
      <w:r>
        <w:t>关键词搜索：https://www.jiaokey.com/tag/阿Q正传  中俄文对照.html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