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俄语语法分析</w:t>
      </w:r>
    </w:p>
    <w:p>
      <w:r>
        <w:rPr>
          <w:rFonts w:ascii="宋体" w:hAnsi="宋体" w:eastAsia="宋体"/>
          <w:sz w:val="24"/>
        </w:rPr>
        <w:t>（苏）切库乔夫（А.В.Текучёв）编著；史默，林逸译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（苏）切库乔夫（А.В.Текучёв）编著；史默，林逸译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本书出售、求购地址：https://www.jiaokey.com/book/detail/12538203.html</w:t>
      </w:r>
    </w:p>
    <w:p>
      <w:r>
        <w:t>更多相关图书推荐：https://www.jiaokey.com</w:t>
      </w:r>
    </w:p>
    <w:p>
      <w:r>
        <w:t>（苏）切库乔夫（А.В.Текучёв）编著；史默，林逸译 其他作品：https://www.jiaokey.com/tag/（苏）切库乔夫（А.В.Текучёв）编著；史默，林逸译.html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关键词搜索：https://www.jiaokey.com/tag/俄语语法分析.html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