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第1册  历史唯物主义的基本观点</w:t>
      </w:r>
    </w:p>
    <w:p>
      <w:r>
        <w:rPr>
          <w:rFonts w:ascii="宋体" w:hAnsi="宋体" w:eastAsia="宋体"/>
          <w:sz w:val="24"/>
        </w:rPr>
        <w:t>胡绳，于光远，王惠德合著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第1册  历史唯物主义的基本观点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胡绳，于光远，王惠德合著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本书出售、求购地址：https://www.jiaokey.com/book/detail/12535760.html</w:t>
      </w:r>
    </w:p>
    <w:p>
      <w:r>
        <w:t>更多相关图书推荐：https://www.jiaokey.com</w:t>
      </w:r>
    </w:p>
    <w:p>
      <w:r>
        <w:t>胡绳，于光远，王惠德合著 其他作品：https://www.jiaokey.com/tag/胡绳，于光远，王惠德合著.html</w:t>
      </w:r>
    </w:p>
    <w:p>
      <w:r>
        <w:t>学习杂志出版社 出版图书：https://www.jiaokey.com/tag/学习杂志出版社.html</w:t>
      </w:r>
    </w:p>
    <w:p>
      <w:r>
        <w:t>关键词搜索：https://www.jiaokey.com/tag/社会科学基本知识讲座  第1册  历史唯物主义的基本观点.html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