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铝加工文集</w:t>
      </w:r>
    </w:p>
    <w:p>
      <w:r>
        <w:rPr>
          <w:rFonts w:ascii="宋体" w:hAnsi="宋体" w:eastAsia="宋体"/>
          <w:sz w:val="24"/>
        </w:rPr>
        <w:t>西北铝加工厂等编辑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铝加工文集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西北铝加工厂等编辑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本书出售、求购地址：https://www.jiaokey.com/book/detail/12535340.html</w:t>
      </w:r>
    </w:p>
    <w:p>
      <w:r>
        <w:t>更多相关图书推荐：https://www.jiaokey.com</w:t>
      </w:r>
    </w:p>
    <w:p>
      <w:r>
        <w:t>西北铝加工厂等编辑 其他作品：https://www.jiaokey.com/tag/西北铝加工厂等编辑.html</w:t>
      </w:r>
    </w:p>
    <w:p>
      <w:r>
        <w:t>甘肃省科技情报研究所 出版图书：https://www.jiaokey.com/tag/甘肃省科技情报研究所.html</w:t>
      </w:r>
    </w:p>
    <w:p>
      <w:r>
        <w:t>关键词搜索：https://www.jiaokey.com/tag/铝加工文集.html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