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辩证唯物论是米丘林学说底哲学基础</w:t>
      </w:r>
    </w:p>
    <w:p>
      <w:r>
        <w:rPr>
          <w:rFonts w:ascii="宋体" w:hAnsi="宋体" w:eastAsia="宋体"/>
          <w:sz w:val="24"/>
        </w:rPr>
        <w:t>（苏）鲁巴雪夫斯基（А.А.Рубщевский）撰；李芜筝译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辩证唯物论是米丘林学说底哲学基础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（苏）鲁巴雪夫斯基（А.А.Рубщевский）撰；李芜筝译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本书出售、求购地址：https://www.jiaokey.com/book/detail/12532145.html</w:t>
      </w:r>
    </w:p>
    <w:p>
      <w:r>
        <w:t>更多相关图书推荐：https://www.jiaokey.com</w:t>
      </w:r>
    </w:p>
    <w:p>
      <w:r>
        <w:t>（苏）鲁巴雪夫斯基（А.А.Рубщевский）撰；李芜筝译 其他作品：https://www.jiaokey.com/tag/（苏）鲁巴雪夫斯基（А.А.Рубщевский）撰；李芜筝译.html</w:t>
      </w:r>
    </w:p>
    <w:p>
      <w:r>
        <w:t>新农出版社 出版图书：https://www.jiaokey.com/tag/新农出版社.html</w:t>
      </w:r>
    </w:p>
    <w:p>
      <w:r>
        <w:t>关键词搜索：https://www.jiaokey.com/tag/辩证唯物论是米丘林学说底哲学基础.html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