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书名：水火电混合系统经济调度理论在湖南电网节约一次能源和二次能源中的应用</w:t>
      </w:r>
    </w:p>
    <w:p>
      <w:r>
        <w:t>作者：湖南省电力中心调度所编</w:t>
      </w:r>
    </w:p>
    <w:p>
      <w:r>
        <w:t>出版社：</w:t>
      </w:r>
    </w:p>
    <w:p>
      <w:r>
        <w:t>出版日期：1981.09</w:t>
      </w:r>
    </w:p>
    <w:p>
      <w:r>
        <w:t>总页数：12</w:t>
      </w:r>
    </w:p>
    <w:p>
      <w:r>
        <w:t>更多请访问教客网: www.jiaokey.com</w:t>
      </w:r>
    </w:p>
    <w:p>
      <w:r>
        <w:t>水火电混合系统经济调度理论在湖南电网节约一次能源和二次能源中的应用 评论地址：https://www.jiaokey.com/book/detail/12531658.html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