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书名：河南省仿古建筑及园林工程预算定额  第1册</w:t>
      </w:r>
    </w:p>
    <w:p>
      <w:r>
        <w:t>作者：河南省城乡建设环境保护厅编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总页数：287</w:t>
      </w:r>
    </w:p>
    <w:p>
      <w:r>
        <w:t>更多请访问教客网: www.jiaokey.com</w:t>
      </w:r>
    </w:p>
    <w:p>
      <w:r>
        <w:t>河南省仿古建筑及园林工程预算定额  第1册 评论地址：https://www.jiaokey.com/book/detail/12531302.html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