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御霜实录  回忆程砚秋先生</w:t>
      </w:r>
    </w:p>
    <w:p>
      <w:r>
        <w:rPr>
          <w:rFonts w:ascii="宋体" w:hAnsi="宋体" w:eastAsia="宋体"/>
          <w:sz w:val="24"/>
        </w:rPr>
        <w:t>贺捷生编辑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御霜实录  回忆程砚秋先生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贺捷生编辑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本书出售、求购地址：https://www.jiaokey.com/book/detail/12529086.html</w:t>
      </w:r>
    </w:p>
    <w:p>
      <w:r>
        <w:t>更多相关图书推荐：https://www.jiaokey.com</w:t>
      </w:r>
    </w:p>
    <w:p>
      <w:r>
        <w:t>贺捷生编辑 其他作品：https://www.jiaokey.com/tag/贺捷生编辑.html</w:t>
      </w:r>
    </w:p>
    <w:p>
      <w:r>
        <w:t>文史资料出版社 出版图书：https://www.jiaokey.com/tag/文史资料出版社.html</w:t>
      </w:r>
    </w:p>
    <w:p>
      <w:r>
        <w:t>关键词搜索：https://www.jiaokey.com/tag/御霜实录  回忆程砚秋先生.html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