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水稻栽培生理（教学参考资料）</w:t>
      </w:r>
    </w:p>
    <w:p>
      <w:r>
        <w:rPr>
          <w:rFonts w:ascii="宋体" w:hAnsi="宋体" w:eastAsia="宋体"/>
          <w:sz w:val="24"/>
        </w:rPr>
        <w:t>上海师大生物系《栽培生理》课小组编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水稻栽培生理（教学参考资料）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上海师大生物系《栽培生理》课小组编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本书出售、求购地址：https://www.jiaokey.com/book/detail/12528091.html</w:t>
      </w:r>
    </w:p>
    <w:p>
      <w:r>
        <w:t>更多相关图书推荐：https://www.jiaokey.com</w:t>
      </w:r>
    </w:p>
    <w:p>
      <w:r>
        <w:t>上海师大生物系《栽培生理》课小组编 其他作品：https://www.jiaokey.com/tag/上海师大生物系《栽培生理》课小组编.html</w:t>
      </w:r>
    </w:p>
    <w:p>
      <w:r>
        <w:t>关键词搜索：https://www.jiaokey.com/tag/水稻栽培生理（教学参考资料）.html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