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兽医全身麻醉进展</w:t>
      </w:r>
    </w:p>
    <w:p>
      <w:r>
        <w:rPr>
          <w:rFonts w:ascii="宋体" w:hAnsi="宋体" w:eastAsia="宋体"/>
          <w:sz w:val="24"/>
        </w:rPr>
        <w:t>华北农业大学外科教研组等编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兽医全身麻醉进展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华北农业大学外科教研组等编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北京市兽医针麻协作组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本书出售、求购地址：https://www.jiaokey.com/book/detail/12528070.html</w:t>
      </w:r>
    </w:p>
    <w:p>
      <w:r>
        <w:t>更多相关图书推荐：https://www.jiaokey.com</w:t>
      </w:r>
    </w:p>
    <w:p>
      <w:r>
        <w:t>华北农业大学外科教研组等编 其他作品：https://www.jiaokey.com/tag/华北农业大学外科教研组等编.html</w:t>
      </w:r>
    </w:p>
    <w:p>
      <w:r>
        <w:t>北京市兽医针麻协作组 出版图书：https://www.jiaokey.com/tag/北京市兽医针麻协作组.html</w:t>
      </w:r>
    </w:p>
    <w:p>
      <w:r>
        <w:t>关键词搜索：https://www.jiaokey.com/tag/兽医全身麻醉进展.html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