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书名：如何认定破坏森林资源行政案件法律知识问答</w:t>
      </w:r>
    </w:p>
    <w:p>
      <w:r>
        <w:t>作者：张天照主编；孙明等撰稿</w:t>
      </w:r>
    </w:p>
    <w:p>
      <w:r>
        <w:t>出版社：北京：中国民主法制出版社</w:t>
      </w:r>
    </w:p>
    <w:p>
      <w:r>
        <w:t>出版日期：2004.03</w:t>
      </w:r>
    </w:p>
    <w:p>
      <w:r>
        <w:t>总页数：273</w:t>
      </w:r>
    </w:p>
    <w:p>
      <w:r>
        <w:t>更多请访问教客网: www.jiaokey.com</w:t>
      </w:r>
    </w:p>
    <w:p>
      <w:r>
        <w:t>如何认定破坏森林资源行政案件法律知识问答 评论地址：https://www.jiaokey.com/book/detail/12526295.html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