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确定新工艺过程经济效果方法的基本问题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确定新工艺过程经济效果方法的基本问题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本书出售、求购地址：https://www.jiaokey.com/book/detail/12524063.html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确定新工艺过程经济效果方法的基本问题.html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