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验车标准及理论</w:t>
      </w:r>
    </w:p>
    <w:p>
      <w:r>
        <w:rPr>
          <w:rFonts w:ascii="宋体" w:hAnsi="宋体" w:eastAsia="宋体"/>
          <w:sz w:val="24"/>
        </w:rPr>
        <w:t>周天佑著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验车标准及理论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交通部公路科学研究所情报资料室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本书出售、求购地址：https://www.jiaokey.com/book/detail/12522372.html</w:t>
      </w:r>
    </w:p>
    <w:p>
      <w:r>
        <w:t>更多相关图书推荐：https://www.jiaokey.com</w:t>
      </w:r>
    </w:p>
    <w:p>
      <w:r>
        <w:t>周天佑著 其他作品：https://www.jiaokey.com/tag/周天佑著.html</w:t>
      </w:r>
    </w:p>
    <w:p>
      <w:r>
        <w:t>交通部公路科学研究所情报资料室 出版图书：https://www.jiaokey.com/tag/交通部公路科学研究所情报资料室.html</w:t>
      </w:r>
    </w:p>
    <w:p>
      <w:r>
        <w:t>关键词搜索：https://www.jiaokey.com/tag/验车标准及理论.html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