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证券投资者保护系列课题研究报告  4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证券投资者保护系列课题研究报告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本书出售、求购地址：https://www.jiaokey.com/book/detail/12514758.html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关键词搜索：https://www.jiaokey.com/tag/证券投资者保护系列课题研究报告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