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防空之研究</w:t>
      </w:r>
    </w:p>
    <w:p>
      <w:r>
        <w:rPr>
          <w:rFonts w:ascii="宋体" w:hAnsi="宋体" w:eastAsia="宋体"/>
          <w:sz w:val="24"/>
        </w:rPr>
        <w:t>干卓，吴剑秋编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干卓，吴剑秋编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军事委员会防空委员会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防空(学科: 研究 地点: 中国 年代: 民国)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本书出售、求购地址：https://www.jiaokey.com/book/detail/12513260.html</w:t>
      </w:r>
    </w:p>
    <w:p>
      <w:r>
        <w:t>更多相关图书推荐：https://www.jiaokey.com</w:t>
      </w:r>
    </w:p>
    <w:p>
      <w:r>
        <w:t>干卓，吴剑秋编 其他作品：https://www.jiaokey.com/tag/干卓，吴剑秋编.html</w:t>
      </w:r>
    </w:p>
    <w:p>
      <w:r>
        <w:t>军事委员会防空委员会 出版图书：https://www.jiaokey.com/tag/军事委员会防空委员会.html</w:t>
      </w:r>
    </w:p>
    <w:p>
      <w:r>
        <w:t>关键词搜索：https://www.jiaokey.com/tag/防空(学科: 研究 地点: 中国 年代: 民国).html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