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沸石钢渣水泥的新认识</w:t>
      </w:r>
    </w:p>
    <w:p>
      <w:r>
        <w:rPr>
          <w:rFonts w:ascii="宋体" w:hAnsi="宋体" w:eastAsia="宋体"/>
          <w:sz w:val="24"/>
        </w:rPr>
        <w:t>郭竞雄，张乃娴，杨华蕊等编著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沸石钢渣水泥的新认识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郭竞雄，张乃娴，杨华蕊等编著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本书出售、求购地址：https://www.jiaokey.com/book/detail/12512875.html</w:t>
      </w:r>
    </w:p>
    <w:p>
      <w:r>
        <w:t>更多相关图书推荐：https://www.jiaokey.com</w:t>
      </w:r>
    </w:p>
    <w:p>
      <w:r>
        <w:t>郭竞雄，张乃娴，杨华蕊等编著 其他作品：https://www.jiaokey.com/tag/郭竞雄，张乃娴，杨华蕊等编著.html</w:t>
      </w:r>
    </w:p>
    <w:p>
      <w:r>
        <w:t>中国科学院地质研究所 出版图书：https://www.jiaokey.com/tag/中国科学院地质研究所.html</w:t>
      </w:r>
    </w:p>
    <w:p>
      <w:r>
        <w:t>关键词搜索：https://www.jiaokey.com/tag/沸石钢渣水泥的新认识.html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