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浙江省1：200000航空磁力异常TA平面图编图技术说明</w:t>
      </w:r>
    </w:p>
    <w:p>
      <w:r>
        <w:rPr>
          <w:rFonts w:ascii="宋体" w:hAnsi="宋体" w:eastAsia="宋体"/>
          <w:sz w:val="24"/>
        </w:rPr>
        <w:t>浙江省地球物理探矿大队编著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浙江省1：200000航空磁力异常TA平面图编图技术说明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浙江省地球物理探矿大队编著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本书出售、求购地址：https://www.jiaokey.com/book/detail/12512868.html</w:t>
      </w:r>
    </w:p>
    <w:p>
      <w:r>
        <w:t>更多相关图书推荐：https://www.jiaokey.com</w:t>
      </w:r>
    </w:p>
    <w:p>
      <w:r>
        <w:t>浙江省地球物理探矿大队编著 其他作品：https://www.jiaokey.com/tag/浙江省地球物理探矿大队编著.html</w:t>
      </w:r>
    </w:p>
    <w:p>
      <w:r>
        <w:t>关键词搜索：https://www.jiaokey.com/tag/浙江省1：200000航空磁力异常TA平面图编图技术说明.html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