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书名：后危机下的东亚货币金融合作  人民币与日元的协调是可能的吗?</w:t>
      </w:r>
    </w:p>
    <w:p>
      <w:r>
        <w:t>作者：李晓主编</w:t>
      </w:r>
    </w:p>
    <w:p>
      <w:r>
        <w:t>出版社：长春：吉林大学出版社</w:t>
      </w:r>
    </w:p>
    <w:p>
      <w:r>
        <w:t>出版日期：2010.03</w:t>
      </w:r>
    </w:p>
    <w:p>
      <w:r>
        <w:t>总页数：344</w:t>
      </w:r>
    </w:p>
    <w:p>
      <w:r>
        <w:t>更多请访问教客网: www.jiaokey.com</w:t>
      </w:r>
    </w:p>
    <w:p>
      <w:r>
        <w:t>后危机下的东亚货币金融合作  人民币与日元的协调是可能的吗? 评论地址：https://www.jiaokey.com/book/detail/12512689.html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