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机械类、非机械类适用</w:t>
      </w:r>
    </w:p>
    <w:p>
      <w:r>
        <w:t>作者：徐宏毅主编</w:t>
      </w:r>
    </w:p>
    <w:p>
      <w:r>
        <w:t>出版社：西安：西安地图出版社</w:t>
      </w:r>
    </w:p>
    <w:p>
      <w:r>
        <w:t>出版日期：1999.08</w:t>
      </w:r>
    </w:p>
    <w:p>
      <w:r>
        <w:t>总页数：148</w:t>
      </w:r>
    </w:p>
    <w:p>
      <w:r>
        <w:t>更多请访问教客网: www.jiaokey.com</w:t>
      </w:r>
    </w:p>
    <w:p>
      <w:r>
        <w:t>画法几何及工程制图习题集  机械类、非机械类适用 评论地址：https://www.jiaokey.com/book/detail/12511434.html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