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小学教具制作法</w:t>
      </w:r>
    </w:p>
    <w:p>
      <w:r>
        <w:rPr>
          <w:rFonts w:ascii="宋体" w:hAnsi="宋体" w:eastAsia="宋体"/>
          <w:sz w:val="24"/>
        </w:rPr>
        <w:t>应怀训，孙一芬编著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小学教具制作法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应怀训，孙一芬编著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本书出售、求购地址：https://www.jiaokey.com/book/detail/12507845.html</w:t>
      </w:r>
    </w:p>
    <w:p>
      <w:r>
        <w:t>更多相关图书推荐：https://www.jiaokey.com</w:t>
      </w:r>
    </w:p>
    <w:p>
      <w:r>
        <w:t>应怀训，孙一芬编著 其他作品：https://www.jiaokey.com/tag/应怀训，孙一芬编著.html</w:t>
      </w:r>
    </w:p>
    <w:p>
      <w:r>
        <w:t>正中书局 出版图书：https://www.jiaokey.com/tag/正中书局.html</w:t>
      </w:r>
    </w:p>
    <w:p>
      <w:r>
        <w:t>关键词搜索：https://www.jiaokey.com/tag/小学教具制作法.html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