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书名：王朔和海岩的文学选择  大众文化的生产与消费机制</w:t>
      </w:r>
    </w:p>
    <w:p>
      <w:r>
        <w:t>作者:赖洪波著</w:t>
      </w:r>
    </w:p>
    <w:p>
      <w:r>
        <w:t>出版社:北京：文化艺术出版社</w:t>
      </w:r>
    </w:p>
    <w:p>
      <w:r>
        <w:t>出版日期：2009.02</w:t>
      </w:r>
    </w:p>
    <w:p>
      <w:r>
        <w:t>总页数：203</w:t>
      </w:r>
    </w:p>
    <w:p>
      <w:r>
        <w:t>更多请访问教客网:www.jiaokey.com</w:t>
      </w:r>
    </w:p>
    <w:p>
      <w:r>
        <w:t>王朔和海岩的文学选择  大众文化的生产与消费机制评论地址：https://www.jiaokey.com/book/detail/12507445.html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