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毛主席关于社会主义革命的性质、对象、任务和前途的部分论述</w:t>
      </w:r>
    </w:p>
    <w:p>
      <w:r>
        <w:rPr>
          <w:rFonts w:ascii="宋体" w:hAnsi="宋体" w:eastAsia="宋体"/>
          <w:sz w:val="24"/>
        </w:rPr>
        <w:t>中南矿冶学院革委会政工组编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毛主席关于社会主义革命的性质、对象、任务和前途的部分论述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中南矿冶学院革委会政工组编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本书出售、求购地址：https://www.jiaokey.com/book/detail/12507223.html</w:t>
      </w:r>
    </w:p>
    <w:p>
      <w:r>
        <w:t>更多相关图书推荐：https://www.jiaokey.com</w:t>
      </w:r>
    </w:p>
    <w:p>
      <w:r>
        <w:t>中南矿冶学院革委会政工组编 其他作品：https://www.jiaokey.com/tag/中南矿冶学院革委会政工组编.html</w:t>
      </w:r>
    </w:p>
    <w:p>
      <w:r>
        <w:t>关键词搜索：https://www.jiaokey.com/tag/马克思  恩格斯  列宁  毛主席关于社会主义革命的性质、对象、任务和前途的部分论述.html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