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新修中洲让话</w:t>
      </w:r>
    </w:p>
    <w:p>
      <w:r>
        <w:rPr>
          <w:rFonts w:ascii="宋体" w:hAnsi="宋体" w:eastAsia="宋体"/>
          <w:sz w:val="24"/>
        </w:rPr>
        <w:t>文学博士三岛毅著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新修中洲让话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文学博士三岛毅著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二松学舍创立百二十周年纪念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本书出售、求购地址：https://www.jiaokey.com/book/detail/12507219.html</w:t>
      </w:r>
    </w:p>
    <w:p>
      <w:r>
        <w:t>更多相关图书推荐：https://www.jiaokey.com</w:t>
      </w:r>
    </w:p>
    <w:p>
      <w:r>
        <w:t>文学博士三岛毅著 其他作品：https://www.jiaokey.com/tag/文学博士三岛毅著.html</w:t>
      </w:r>
    </w:p>
    <w:p>
      <w:r>
        <w:t>二松学舍创立百二十周年纪念 出版图书：https://www.jiaokey.com/tag/二松学舍创立百二十周年纪念.html</w:t>
      </w:r>
    </w:p>
    <w:p>
      <w:r>
        <w:t>关键词搜索：https://www.jiaokey.com/tag/新修中洲让话.html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