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金日成选集  4</w:t>
      </w:r>
    </w:p>
    <w:p>
      <w:r>
        <w:rPr>
          <w:rFonts w:ascii="宋体" w:hAnsi="宋体" w:eastAsia="宋体"/>
          <w:sz w:val="24"/>
        </w:rPr>
        <w:t>朝鲜劳动党中央委员会直属党历史研究所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朝鲜劳动党中央委员会直属党历史研究所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本书出售、求购地址：https://www.jiaokey.com/book/detail/12504119.html</w:t>
      </w:r>
    </w:p>
    <w:p>
      <w:r>
        <w:t>更多相关图书推荐：https://www.jiaokey.com</w:t>
      </w:r>
    </w:p>
    <w:p>
      <w:r>
        <w:t>朝鲜劳动党中央委员会直属党历史研究所 其他作品：https://www.jiaokey.com/tag/朝鲜劳动党中央委员会直属党历史研究所.html</w:t>
      </w:r>
    </w:p>
    <w:p>
      <w:r>
        <w:t>外国文出版社 出版图书：https://www.jiaokey.com/tag/外国文出版社.html</w:t>
      </w:r>
    </w:p>
    <w:p>
      <w:r>
        <w:t>关键词搜索：https://www.jiaokey.com/tag/金日成选集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