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浙西对敌战斗机构与干部</w:t>
      </w:r>
    </w:p>
    <w:p>
      <w:r>
        <w:rPr>
          <w:rFonts w:ascii="宋体" w:hAnsi="宋体" w:eastAsia="宋体"/>
          <w:sz w:val="24"/>
        </w:rPr>
        <w:t>刘广惠，孙庆会编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浙西对敌战斗机构与干部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刘广惠，孙庆会编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浙西民族文化馆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本书出售、求购地址：https://www.jiaokey.com/book/detail/12503954.html</w:t>
      </w:r>
    </w:p>
    <w:p>
      <w:r>
        <w:t>更多相关图书推荐：https://www.jiaokey.com</w:t>
      </w:r>
    </w:p>
    <w:p>
      <w:r>
        <w:t>刘广惠，孙庆会编 其他作品：https://www.jiaokey.com/tag/刘广惠，孙庆会编.html</w:t>
      </w:r>
    </w:p>
    <w:p>
      <w:r>
        <w:t>浙西民族文化馆 出版图书：https://www.jiaokey.com/tag/浙西民族文化馆.html</w:t>
      </w:r>
    </w:p>
    <w:p>
      <w:r>
        <w:t>关键词搜索：https://www.jiaokey.com/tag/浙西对敌战斗机构与干部.html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