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从理念到实践：解读研究性学习</w:t>
      </w:r>
    </w:p>
    <w:p>
      <w:r>
        <w:rPr>
          <w:rFonts w:ascii="宋体" w:hAnsi="宋体" w:eastAsia="宋体"/>
          <w:sz w:val="24"/>
        </w:rPr>
        <w:t>教育管理杂志社编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从理念到实践：解读研究性学习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教育管理杂志社编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本书出售、求购地址：https://www.jiaokey.com/book/detail/12502386.html</w:t>
      </w:r>
    </w:p>
    <w:p>
      <w:r>
        <w:t>更多相关图书推荐：https://www.jiaokey.com</w:t>
      </w:r>
    </w:p>
    <w:p>
      <w:r>
        <w:t>教育管理杂志社编 其他作品：https://www.jiaokey.com/tag/教育管理杂志社编.html</w:t>
      </w:r>
    </w:p>
    <w:p>
      <w:r>
        <w:t>关键词搜索：https://www.jiaokey.com/tag/从理念到实践：解读研究性学习.html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