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中小学素质教育考试的理论和方法</w:t>
      </w:r>
    </w:p>
    <w:p>
      <w:r>
        <w:rPr>
          <w:rFonts w:ascii="宋体" w:hAnsi="宋体" w:eastAsia="宋体"/>
          <w:sz w:val="24"/>
        </w:rPr>
        <w:t>《符合素质教育要求的中小学校内考试理论和操作体系研究》课题组著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中小学素质教育考试的理论和方法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《符合素质教育要求的中小学校内考试理论和操作体系研究》课题组著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本书出售、求购地址：https://www.jiaokey.com/book/detail/12501866.html</w:t>
      </w:r>
    </w:p>
    <w:p>
      <w:r>
        <w:t>更多相关图书推荐：https://www.jiaokey.com</w:t>
      </w:r>
    </w:p>
    <w:p>
      <w:r>
        <w:t>《符合素质教育要求的中小学校内考试理论和操作体系研究》课题组著 其他作品：https://www.jiaokey.com/tag/《符合素质教育要求的中小学校内考试理论和操作体系研究》课题组著.html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关键词搜索：https://www.jiaokey.com/tag/中小学素质教育考试的理论和方法.html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