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战时国民经济建设概要</w:t>
      </w:r>
    </w:p>
    <w:p>
      <w:r>
        <w:rPr>
          <w:rFonts w:ascii="宋体" w:hAnsi="宋体" w:eastAsia="宋体"/>
          <w:sz w:val="24"/>
        </w:rPr>
        <w:t>虞重卿著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0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战时国民经济建设概要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虞重卿著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广西省政府编译委员会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本书出售、求购地址：https://www.jiaokey.com/book/detail/12500482.html</w:t>
      </w:r>
    </w:p>
    <w:p>
      <w:r>
        <w:t>更多相关图书推荐：https://www.jiaokey.com</w:t>
      </w:r>
    </w:p>
    <w:p>
      <w:r>
        <w:t>虞重卿著 其他作品：https://www.jiaokey.com/tag/虞重卿著.html</w:t>
      </w:r>
    </w:p>
    <w:p>
      <w:r>
        <w:t>广西省政府编译委员会 出版图书：https://www.jiaokey.com/tag/广西省政府编译委员会.html</w:t>
      </w:r>
    </w:p>
    <w:p>
      <w:r>
        <w:t>关键词搜索：https://www.jiaokey.com/tag/战时国民经济建设概要.html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