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最近世界实业通志</w:t>
      </w:r>
    </w:p>
    <w:p>
      <w:r>
        <w:rPr>
          <w:rFonts w:ascii="宋体" w:hAnsi="宋体" w:eastAsia="宋体"/>
          <w:sz w:val="24"/>
        </w:rPr>
        <w:t>（美）立宾科特（Isaac Lippincott）著；刘君木译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最近世界实业通志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（美）立宾科特（Isaac Lippincott）著；刘君木译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本书出售、求购地址：https://www.jiaokey.com/book/detail/12500435.html</w:t>
      </w:r>
    </w:p>
    <w:p>
      <w:r>
        <w:t>更多相关图书推荐：https://www.jiaokey.com</w:t>
      </w:r>
    </w:p>
    <w:p>
      <w:r>
        <w:t>（美）立宾科特（Isaac Lippincott）著；刘君木译 其他作品：https://www.jiaokey.com/tag/（美）立宾科特（Isaac Lippincott）著；刘君木译.html</w:t>
      </w:r>
    </w:p>
    <w:p>
      <w:r>
        <w:t>民智书局 出版图书：https://www.jiaokey.com/tag/民智书局.html</w:t>
      </w:r>
    </w:p>
    <w:p>
      <w:r>
        <w:t>关键词搜索：https://www.jiaokey.com/tag/最近世界实业通志.html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