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浙江农学院校际交流讲义  蔬菜栽培学</w:t>
      </w:r>
    </w:p>
    <w:p>
      <w:r>
        <w:rPr>
          <w:rFonts w:ascii="宋体" w:hAnsi="宋体" w:eastAsia="宋体"/>
          <w:sz w:val="24"/>
        </w:rPr>
        <w:t>李曙轩编著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浙江农学院校际交流讲义  蔬菜栽培学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浙江农学院教学行政科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本书出售、求购地址：https://www.jiaokey.com/book/detail/12500192.html</w:t>
      </w:r>
    </w:p>
    <w:p>
      <w:r>
        <w:t>更多相关图书推荐：https://www.jiaokey.com</w:t>
      </w:r>
    </w:p>
    <w:p>
      <w:r>
        <w:t>李曙轩编著 其他作品：https://www.jiaokey.com/tag/李曙轩编著.html</w:t>
      </w:r>
    </w:p>
    <w:p>
      <w:r>
        <w:t>浙江农学院教学行政科 出版图书：https://www.jiaokey.com/tag/浙江农学院教学行政科.html</w:t>
      </w:r>
    </w:p>
    <w:p>
      <w:r>
        <w:t>关键词搜索：https://www.jiaokey.com/tag/浙江农学院校际交流讲义  蔬菜栽培学.html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