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书名：中国当代水粉艺术  静物卷</w:t>
      </w:r>
    </w:p>
    <w:p>
      <w:r>
        <w:t>作者：郭振山，郭涌编著</w:t>
      </w:r>
    </w:p>
    <w:p>
      <w:r>
        <w:t>出版社：石家庄：河北美术出版社</w:t>
      </w:r>
    </w:p>
    <w:p>
      <w:r>
        <w:t>出版日期：2005.08</w:t>
      </w:r>
    </w:p>
    <w:p>
      <w:r>
        <w:t>总页数：155</w:t>
      </w:r>
    </w:p>
    <w:p>
      <w:r>
        <w:t>更多请访问教客网: www.jiaokey.com</w:t>
      </w:r>
    </w:p>
    <w:p>
      <w:r>
        <w:t>中国当代水粉艺术  静物卷 评论地址：https://www.jiaokey.com/book/detail/12496709.html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