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船舶设备安全生产规章制度操作规程汇编</w:t>
      </w:r>
    </w:p>
    <w:p>
      <w:r>
        <w:rPr>
          <w:rFonts w:ascii="宋体" w:hAnsi="宋体" w:eastAsia="宋体"/>
          <w:sz w:val="24"/>
        </w:rPr>
        <w:t>长江航运公司革命委员会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船舶设备安全生产规章制度操作规程汇编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长江航运公司革命委员会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本书出售、求购地址：https://www.jiaokey.com/book/detail/12495620.html</w:t>
      </w:r>
    </w:p>
    <w:p>
      <w:r>
        <w:t>更多相关图书推荐：https://www.jiaokey.com</w:t>
      </w:r>
    </w:p>
    <w:p>
      <w:r>
        <w:t>长江航运公司革命委员会 其他作品：https://www.jiaokey.com/tag/长江航运公司革命委员会.html</w:t>
      </w:r>
    </w:p>
    <w:p>
      <w:r>
        <w:t>关键词搜索：https://www.jiaokey.com/tag/船舶设备安全生产规章制度操作规程汇编.html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