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德国国家指导经济</w:t>
      </w:r>
    </w:p>
    <w:p>
      <w:r>
        <w:rPr>
          <w:rFonts w:ascii="宋体" w:hAnsi="宋体" w:eastAsia="宋体"/>
          <w:sz w:val="24"/>
        </w:rPr>
        <w:t>（德）E.R.斐勃著；龚积芝译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德国国家指导经济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（德）E.R.斐勃著；龚积芝译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本书出售、求购地址：https://www.jiaokey.com/book/detail/12494727.html</w:t>
      </w:r>
    </w:p>
    <w:p>
      <w:r>
        <w:t>更多相关图书推荐：https://www.jiaokey.com</w:t>
      </w:r>
    </w:p>
    <w:p>
      <w:r>
        <w:t>（德）E.R.斐勃著；龚积芝译 其他作品：https://www.jiaokey.com/tag/（德）E.R.斐勃著；龚积芝译.html</w:t>
      </w:r>
    </w:p>
    <w:p>
      <w:r>
        <w:t>改进出版社 出版图书：https://www.jiaokey.com/tag/改进出版社.html</w:t>
      </w:r>
    </w:p>
    <w:p>
      <w:r>
        <w:t>关键词搜索：https://www.jiaokey.com/tag/德国国家指导经济.html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