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世界棉业概况及统计</w:t>
      </w:r>
    </w:p>
    <w:p>
      <w:r>
        <w:rPr>
          <w:rFonts w:ascii="宋体" w:hAnsi="宋体" w:eastAsia="宋体"/>
          <w:sz w:val="24"/>
        </w:rPr>
        <w:t>胡竞良鉴定，章祖纯辑译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世界棉业概况及统计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胡竞良鉴定，章祖纯辑译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农林部棉产改进咨询委员会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本书出售、求购地址：https://www.jiaokey.com/book/detail/12494356.html</w:t>
      </w:r>
    </w:p>
    <w:p>
      <w:r>
        <w:t>更多相关图书推荐：https://www.jiaokey.com</w:t>
      </w:r>
    </w:p>
    <w:p>
      <w:r>
        <w:t>胡竞良鉴定，章祖纯辑译 其他作品：https://www.jiaokey.com/tag/胡竞良鉴定，章祖纯辑译.html</w:t>
      </w:r>
    </w:p>
    <w:p>
      <w:r>
        <w:t>农林部棉产改进咨询委员会 出版图书：https://www.jiaokey.com/tag/农林部棉产改进咨询委员会.html</w:t>
      </w:r>
    </w:p>
    <w:p>
      <w:r>
        <w:t>关键词搜索：https://www.jiaokey.com/tag/世界棉业概况及统计.html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