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为促进汉字改革、推广普通话、实现汉语规范化而努力</w:t>
      </w:r>
    </w:p>
    <w:p>
      <w:r>
        <w:rPr>
          <w:rFonts w:ascii="宋体" w:hAnsi="宋体" w:eastAsia="宋体"/>
          <w:sz w:val="24"/>
        </w:rPr>
        <w:t>华南农学院推广普通话工作委员会编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为促进汉字改革、推广普通话、实现汉语规范化而努力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华南农学院推广普通话工作委员会编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本书出售、求购地址：https://www.jiaokey.com/book/detail/12494165.html</w:t>
      </w:r>
    </w:p>
    <w:p>
      <w:r>
        <w:t>更多相关图书推荐：https://www.jiaokey.com</w:t>
      </w:r>
    </w:p>
    <w:p>
      <w:r>
        <w:t>华南农学院推广普通话工作委员会编 其他作品：https://www.jiaokey.com/tag/华南农学院推广普通话工作委员会编.html</w:t>
      </w:r>
    </w:p>
    <w:p>
      <w:r>
        <w:t>关键词搜索：https://www.jiaokey.com/tag/为促进汉字改革、推广普通话、实现汉语规范化而努力.html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