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中国国策报告  2009-2010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中国国策报告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本书出售、求购地址：https://www.jiaokey.com/book/detail/12493917.html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关键词搜索：https://www.jiaokey.com/tag/中国国策报告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