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海上油轮管理</w:t>
      </w:r>
    </w:p>
    <w:p>
      <w:r>
        <w:rPr>
          <w:rFonts w:ascii="宋体" w:hAnsi="宋体" w:eastAsia="宋体"/>
          <w:sz w:val="24"/>
        </w:rPr>
        <w:t>（苏）普里亚文（Н.И.Плявин）著；许道思等节译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海上油轮管理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（苏）普里亚文（Н.И.Плявин）著；许道思等节译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本书出售、求购地址：https://www.jiaokey.com/book/detail/12490854.html</w:t>
      </w:r>
    </w:p>
    <w:p>
      <w:r>
        <w:t>更多相关图书推荐：https://www.jiaokey.com</w:t>
      </w:r>
    </w:p>
    <w:p>
      <w:r>
        <w:t>（苏）普里亚文（Н.И.Плявин）著；许道思等节译 其他作品：https://www.jiaokey.com/tag/（苏）普里亚文（Н.И.Плявин）著；许道思等节译.html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关键词搜索：https://www.jiaokey.com/tag/海上油轮管理.html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