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种子学原理实验导书</w:t>
      </w:r>
    </w:p>
    <w:p>
      <w:r>
        <w:rPr>
          <w:rFonts w:ascii="宋体" w:hAnsi="宋体" w:eastAsia="宋体"/>
          <w:sz w:val="24"/>
        </w:rPr>
        <w:t>华南农学院农学系遗传选种教研组编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种子学原理实验导书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华南农学院农学系遗传选种教研组编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本书出售、求购地址：https://www.jiaokey.com/book/detail/12489314.html</w:t>
      </w:r>
    </w:p>
    <w:p>
      <w:r>
        <w:t>更多相关图书推荐：https://www.jiaokey.com</w:t>
      </w:r>
    </w:p>
    <w:p>
      <w:r>
        <w:t>华南农学院农学系遗传选种教研组编 其他作品：https://www.jiaokey.com/tag/华南农学院农学系遗传选种教研组编.html</w:t>
      </w:r>
    </w:p>
    <w:p>
      <w:r>
        <w:t>关键词搜索：https://www.jiaokey.com/tag/种子学原理实验导书.html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