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爱的教育给孩子以力量  人格的力量</w:t>
      </w:r>
    </w:p>
    <w:p>
      <w:r>
        <w:rPr>
          <w:rFonts w:ascii="宋体" w:hAnsi="宋体" w:eastAsia="宋体"/>
          <w:sz w:val="24"/>
        </w:rPr>
        <w:t>金波编著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爱的教育给孩子以力量  人格的力量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北京市北京市：光明日报：光明日报出版社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本书出售、求购地址：https://www.jiaokey.com/book/detail/12488811.html</w:t>
      </w:r>
    </w:p>
    <w:p>
      <w:r>
        <w:t>更多相关图书推荐：https://www.jiaokey.com</w:t>
      </w:r>
    </w:p>
    <w:p>
      <w:r>
        <w:t>金波编著 其他作品：https://www.jiaokey.com/tag/金波编著.html</w:t>
      </w:r>
    </w:p>
    <w:p>
      <w:r>
        <w:t>北京市北京市：光明日报：光明日报出版社 出版图书：https://www.jiaokey.com/tag/北京市北京市：光明日报：光明日报出版社.html</w:t>
      </w:r>
    </w:p>
    <w:p>
      <w:r>
        <w:t>关键词搜索：https://www.jiaokey.com/tag/爱的教育给孩子以力量  人格的力量.html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