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国家机关和事业单位工资制度改革文件选编   1</w:t>
      </w:r>
    </w:p>
    <w:p>
      <w:r>
        <w:rPr>
          <w:rFonts w:ascii="宋体" w:hAnsi="宋体" w:eastAsia="宋体"/>
          <w:sz w:val="24"/>
        </w:rPr>
        <w:t>贵州省人事厅编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国家机关和事业单位工资制度改革文件选编 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本书出售、求购地址：https://www.jiaokey.com/book/detail/12487633.html</w:t>
      </w:r>
    </w:p>
    <w:p>
      <w:r>
        <w:t>更多相关图书推荐：https://www.jiaokey.com</w:t>
      </w:r>
    </w:p>
    <w:p>
      <w:r>
        <w:t>贵州省人事厅编 其他作品：https://www.jiaokey.com/tag/贵州省人事厅编.html</w:t>
      </w:r>
    </w:p>
    <w:p>
      <w:r>
        <w:t>关键词搜索：https://www.jiaokey.com/tag/国家机关和事业单位工资制度改革文件选编 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