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书名：中国“统县政区”和“县辖政区”的历史发展与当代改革</w:t>
      </w:r>
    </w:p>
    <w:p>
      <w:r>
        <w:t>作者：史卫东，贺曲夫，范今朝著</w:t>
      </w:r>
    </w:p>
    <w:p>
      <w:r>
        <w:t>出版社：南京：东南大学出版社</w:t>
      </w:r>
    </w:p>
    <w:p>
      <w:r>
        <w:t>出版日期：2010.01</w:t>
      </w:r>
    </w:p>
    <w:p>
      <w:r>
        <w:t>总页数：415</w:t>
      </w:r>
    </w:p>
    <w:p>
      <w:r>
        <w:t>更多请访问教客网: www.jiaokey.com</w:t>
      </w:r>
    </w:p>
    <w:p>
      <w:r>
        <w:t>中国“统县政区”和“县辖政区”的历史发展与当代改革 评论地址：https://www.jiaokey.com/book/detail/12487273.html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