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大学创新教育研究：关于创造性人格建构路径的探索</w:t>
      </w:r>
    </w:p>
    <w:p>
      <w:r>
        <w:rPr>
          <w:rFonts w:ascii="宋体" w:hAnsi="宋体" w:eastAsia="宋体"/>
          <w:sz w:val="24"/>
        </w:rPr>
        <w:t>王洪才著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大学创新教育研究：关于创造性人格建构路径的探索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本书出售、求购地址：https://www.jiaokey.com/book/detail/12486829.html</w:t>
      </w:r>
    </w:p>
    <w:p>
      <w:r>
        <w:t>更多相关图书推荐：https://www.jiaokey.com</w:t>
      </w:r>
    </w:p>
    <w:p>
      <w:r>
        <w:t>王洪才著 其他作品：https://www.jiaokey.com/tag/王洪才著.html</w:t>
      </w:r>
    </w:p>
    <w:p>
      <w:r>
        <w:t>天马图书出版公司 出版图书：https://www.jiaokey.com/tag/天马图书出版公司.html</w:t>
      </w:r>
    </w:p>
    <w:p>
      <w:r>
        <w:t>关键词搜索：https://www.jiaokey.com/tag/大学创新教育研究：关于创造性人格建构路径的探索.html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