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书名：翻译中的意义空白填补机制研究</w:t>
      </w:r>
    </w:p>
    <w:p>
      <w:r>
        <w:t>作者：瞿宗德，魏清光著</w:t>
      </w:r>
    </w:p>
    <w:p>
      <w:r>
        <w:t>出版社：上海：华东理工大学出版社</w:t>
      </w:r>
    </w:p>
    <w:p>
      <w:r>
        <w:t>出版日期：2009.11</w:t>
      </w:r>
    </w:p>
    <w:p>
      <w:r>
        <w:t>总页数：172</w:t>
      </w:r>
    </w:p>
    <w:p>
      <w:r>
        <w:t>更多请访问教客网: www.jiaokey.com</w:t>
      </w:r>
    </w:p>
    <w:p>
      <w:r>
        <w:t>翻译中的意义空白填补机制研究 评论地址：https://www.jiaokey.com/book/detail/12485729.html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