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眼科难题实用处理</w:t>
      </w:r>
    </w:p>
    <w:p>
      <w:r>
        <w:rPr>
          <w:rFonts w:ascii="宋体" w:hAnsi="宋体" w:eastAsia="宋体"/>
          <w:sz w:val="24"/>
        </w:rPr>
        <w:t>（美）F·H·罗伊；李鑫，张静珠，王金爽译0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眼科难题实用处理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（美）F·H·罗伊；李鑫，张静珠，王金爽译0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本书出售、求购地址：https://www.jiaokey.com/book/detail/12483087.html</w:t>
      </w:r>
    </w:p>
    <w:p>
      <w:r>
        <w:t>更多相关图书推荐：https://www.jiaokey.com</w:t>
      </w:r>
    </w:p>
    <w:p>
      <w:r>
        <w:t>（美）F·H·罗伊；李鑫，张静珠，王金爽译0 其他作品：https://www.jiaokey.com/tag/（美）F·H·罗伊；李鑫，张静珠，王金爽译0.html</w:t>
      </w:r>
    </w:p>
    <w:p>
      <w:r>
        <w:t>关键词搜索：https://www.jiaokey.com/tag/眼科难题实用处理.html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