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书名：第五交响曲  作品40号（2001-2006）  为22件弦乐器而作  为纪念鲁迅先生诞辰120周年及逝世65周年而作</w:t>
      </w:r>
    </w:p>
    <w:p>
      <w:r>
        <w:t>作者：王西麟作曲</w:t>
      </w:r>
    </w:p>
    <w:p>
      <w:r>
        <w:t>出版社：长沙：湖南文艺出版社</w:t>
      </w:r>
    </w:p>
    <w:p>
      <w:r>
        <w:t>出版日期：2009.09</w:t>
      </w:r>
    </w:p>
    <w:p>
      <w:r>
        <w:t>总页数：41</w:t>
      </w:r>
    </w:p>
    <w:p>
      <w:r>
        <w:t>更多请访问教客网: www.jiaokey.com</w:t>
      </w:r>
    </w:p>
    <w:p>
      <w:r>
        <w:t>第五交响曲  作品40号（2001-2006）  为22件弦乐器而作  为纪念鲁迅先生诞辰120周年及逝世65周年而作 评论地址：https://www.jiaokey.com/book/detail/12482101.html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