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做个出色的人物  培养超人一等的器重</w:t>
      </w:r>
    </w:p>
    <w:p>
      <w:r>
        <w:rPr>
          <w:rFonts w:ascii="宋体" w:hAnsi="宋体" w:eastAsia="宋体"/>
          <w:sz w:val="24"/>
        </w:rPr>
        <w:t>邑井操著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做个出色的人物  培养超人一等的器重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邑井操著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本书出售、求购地址：https://www.jiaokey.com/book/detail/12482088.html</w:t>
      </w:r>
    </w:p>
    <w:p>
      <w:r>
        <w:t>更多相关图书推荐：https://www.jiaokey.com</w:t>
      </w:r>
    </w:p>
    <w:p>
      <w:r>
        <w:t>邑井操著 其他作品：https://www.jiaokey.com/tag/邑井操著.html</w:t>
      </w:r>
    </w:p>
    <w:p>
      <w:r>
        <w:t>上砚出版社有限公司 出版图书：https://www.jiaokey.com/tag/上砚出版社有限公司.html</w:t>
      </w:r>
    </w:p>
    <w:p>
      <w:r>
        <w:t>关键词搜索：https://www.jiaokey.com/tag/做个出色的人物  培养超人一等的器重.html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